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Default Extension="psmdcp" ContentType="application/vnd.openxmlformats-package.core-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f0520170373048ab" /><Relationship Type="http://schemas.openxmlformats.org/package/2006/relationships/metadata/core-properties" Target="package/services/metadata/core-properties/3fda472d18044365884bf4ae33d3fbcd.psmdcp" Id="Rbbea0bfe2beb4baf"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jc w:val="center"/>
        <w:rPr>
          <w:rFonts w:ascii="Bookman Old Style" w:hAnsi="Bookman Old Style" w:eastAsia="Bookman Old Style" w:cs="Bookman Old Style"/>
        </w:rPr>
      </w:pPr>
      <w:r>
        <w:rPr>
          <w:rFonts w:ascii="Bookman Old Style" w:hAnsi="Bookman Old Style" w:eastAsia="Bookman Old Style" w:cs="Bookman Old Style"/>
        </w:rPr>
        <w:drawing>
          <wp:inline xmlns:wp14="http://schemas.microsoft.com/office/word/2010/wordprocessingDrawing" distT="0" distB="0" distL="0" distR="0" wp14:anchorId="116E89B3" wp14:editId="7777777">
            <wp:extent cx="498475" cy="664845"/>
            <wp:effectExtent l="0" t="0" r="0" b="0"/>
            <wp:docPr id="1" name="image1.jpg"/>
            <a:graphic>
              <a:graphicData uri="http://schemas.openxmlformats.org/drawingml/2006/picture">
                <pic:pic>
                  <pic:nvPicPr>
                    <pic:cNvPr id="0" name="image1.jpg"/>
                    <pic:cNvPicPr preferRelativeResize="0"/>
                  </pic:nvPicPr>
                  <pic:blipFill>
                    <a:blip r:embed="rId7"/>
                    <a:srcRect l="0" t="0" r="0" b="0"/>
                    <a:stretch>
                      <a:fillRect/>
                    </a:stretch>
                  </pic:blipFill>
                  <pic:spPr>
                    <a:xfrm>
                      <a:off x="0" y="0"/>
                      <a:ext cx="498475" cy="664845"/>
                    </a:xfrm>
                    <a:prstGeom prst="rect"/>
                    <a:ln/>
                  </pic:spPr>
                </pic:pic>
              </a:graphicData>
            </a:graphic>
          </wp:inline>
        </w:drawing>
      </w:r>
      <w:r>
        <w:rPr>
          <w:rtl w:val="0"/>
        </w:rPr>
      </w:r>
    </w:p>
    <w:p xmlns:wp14="http://schemas.microsoft.com/office/word/2010/wordml" w:rsidRDefault="00000000" w14:paraId="00000002" wp14:textId="77777777">
      <w:pPr>
        <w:jc w:val="center"/>
        <w:rPr>
          <w:rFonts w:ascii="Bookman Old Style" w:hAnsi="Bookman Old Style" w:eastAsia="Bookman Old Style" w:cs="Bookman Old Style"/>
        </w:rPr>
      </w:pPr>
      <w:r>
        <w:rPr>
          <w:rtl w:val="0"/>
        </w:rPr>
      </w:r>
    </w:p>
    <w:p xmlns:wp14="http://schemas.microsoft.com/office/word/2010/wordml" w:rsidRDefault="00000000" w14:paraId="00000003" wp14:textId="77777777">
      <w:pPr>
        <w:spacing w:before="120" w:lineRule="auto"/>
        <w:jc w:val="center"/>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tl w:val="0"/>
        </w:rPr>
        <w:t xml:space="preserve">UNIVERSITÀ DEGLI STUDI DI GENOVA</w:t>
      </w:r>
    </w:p>
    <w:p xmlns:wp14="http://schemas.microsoft.com/office/word/2010/wordml" w:rsidRDefault="00000000" w14:paraId="00000004" wp14:textId="77777777">
      <w:pPr>
        <w:jc w:val="center"/>
        <w:rPr>
          <w:rFonts w:ascii="Calibri" w:hAnsi="Calibri" w:eastAsia="Calibri" w:cs="Calibri"/>
          <w:b w:val="1"/>
          <w:bCs w:val="1"/>
          <w:color w:val="000000"/>
          <w:sz w:val="32"/>
          <w:szCs w:val="32"/>
        </w:rPr>
      </w:pPr>
      <w:r>
        <w:rPr>
          <w:rFonts w:ascii="Bookman Old Style" w:hAnsi="Bookman Old Style" w:eastAsia="Bookman Old Style" w:cs="Bookman Old Style"/>
          <w:smallCaps w:val="1"/>
          <w:sz w:val="26"/>
          <w:szCs w:val="26"/>
          <w:rtl w:val="0"/>
        </w:rPr>
        <w:t xml:space="preserve">Dottorato di Ricerca in Scienze e Tecnologie del Mare</w:t>
      </w:r>
      <w:r>
        <w:rPr>
          <w:rtl w:val="0"/>
        </w:rPr>
      </w:r>
    </w:p>
    <w:p xmlns:wp14="http://schemas.microsoft.com/office/word/2010/wordml" w:rsidRDefault="00000000" w14:paraId="00000005" wp14:textId="77777777">
      <w:pPr>
        <w:jc w:val="both"/>
        <w:rPr>
          <w:rFonts w:ascii="Bookman Old Style" w:hAnsi="Bookman Old Style" w:eastAsia="Bookman Old Style" w:cs="Bookman Old Style"/>
          <w:b w:val="1"/>
          <w:bCs w:val="1"/>
          <w:sz w:val="24"/>
          <w:szCs w:val="24"/>
        </w:rPr>
      </w:pPr>
      <w:r>
        <w:rPr>
          <w:rFonts w:ascii="Bookman Old Style" w:hAnsi="Bookman Old Style" w:eastAsia="Bookman Old Style" w:cs="Bookman Old Style"/>
          <w:b w:val="1"/>
          <w:bCs w:val="1"/>
          <w:sz w:val="24"/>
          <w:szCs w:val="24"/>
          <w:rtl w:val="0"/>
        </w:rPr>
        <w:t xml:space="preserve">Iter valutazione tesi e prova finale</w:t>
      </w:r>
    </w:p>
    <w:p xmlns:wp14="http://schemas.microsoft.com/office/word/2010/wordml" w:rsidP="2909B63F" w:rsidRDefault="00000000" w14:paraId="00000006" wp14:textId="77777777">
      <w:pPr>
        <w:jc w:val="both"/>
        <w:rPr>
          <w:rFonts w:ascii="Bookman Old Style" w:hAnsi="Bookman Old Style" w:eastAsia="Bookman Old Style" w:cs="Bookman Old Style"/>
          <w:sz w:val="24"/>
          <w:szCs w:val="24"/>
          <w:lang w:val="it-IT"/>
        </w:rPr>
      </w:pPr>
      <w:r w:rsidRPr="2909B63F" w:rsidR="2909B63F">
        <w:rPr>
          <w:rFonts w:ascii="Bookman Old Style" w:hAnsi="Bookman Old Style" w:eastAsia="Bookman Old Style" w:cs="Bookman Old Style"/>
          <w:sz w:val="24"/>
          <w:szCs w:val="24"/>
          <w:lang w:val="it-IT"/>
        </w:rPr>
        <w:t>(i) I dottorandi all’ultimo anno potranno inviare la tesi ai revisori esterni dopo la scadenza del periodo di dottorato (es. dal 31 Ottobre per i dottorandi che hanno preso servizio il 1 Novembre).</w:t>
      </w:r>
    </w:p>
    <w:p xmlns:wp14="http://schemas.microsoft.com/office/word/2010/wordml" w:rsidP="2909B63F" w:rsidRDefault="00000000" w14:paraId="00000007" wp14:textId="77777777">
      <w:pPr>
        <w:jc w:val="both"/>
        <w:rPr>
          <w:rFonts w:ascii="Bookman Old Style" w:hAnsi="Bookman Old Style" w:eastAsia="Bookman Old Style" w:cs="Bookman Old Style"/>
          <w:sz w:val="24"/>
          <w:szCs w:val="24"/>
          <w:lang w:val="it-IT"/>
        </w:rPr>
      </w:pPr>
      <w:r w:rsidRPr="2909B63F" w:rsidR="2909B63F">
        <w:rPr>
          <w:rFonts w:ascii="Bookman Old Style" w:hAnsi="Bookman Old Style" w:eastAsia="Bookman Old Style" w:cs="Bookman Old Style"/>
          <w:sz w:val="24"/>
          <w:szCs w:val="24"/>
          <w:lang w:val="it-IT"/>
        </w:rPr>
        <w:t>(ii) La scadenza ultima per la redazione della tesi (e quindi l’invio della tesi ai revisori) potrà essere prorogata fino a 12 mesi per comprovati motivi che non consentono la presentazione della tesi di dottorato nei tempi previsti dalla durata del corso, il collegio dei docenti può concedere, su richiesta del dottorando, una proroga della durata massima di dodici mesi, senza ulteriori oneri finanziari ai sensi del Art. 19 del regolamento di Ateneo per il Dottorato di ricerca. La proroga dovrà essere richiesta via mail dai dottorandi al coordinatore prima della riunione del collegio docenti che approverà l’ammissione alla valutazione esterna (ovvero prima della presentazione dell’ultimo anno che in genere si tiene un mese prima della scadenza del periodo di dottorato). Prima della stessa riunione dovrà essere inoltrata al coordinatore l’eventuale richiesta di conferimento del titolo di Doctor Europaeus /International Ph.D. comprovata da almeno un periodo di tre mesi trascorsi all’estero e dei restanti requisiti previsti dall’art. 27 del Regolamento di Ateneo in materia di dottorato di ricerca.</w:t>
      </w:r>
    </w:p>
    <w:p xmlns:wp14="http://schemas.microsoft.com/office/word/2010/wordml" w:rsidRDefault="00000000" w14:paraId="00000008" wp14:textId="77777777">
      <w:pPr>
        <w:jc w:val="both"/>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tl w:val="0"/>
        </w:rPr>
        <w:t xml:space="preserve">(iii) il/i tutor(s) dovranno indicare due revisori esterni al coordinatore Luigi Vezzulli (luigi.vezzulli@unige.it) e al coordinatore di curriculum almeno una settimana prima della scadenza del dottorato (i revisori dovranno essere docenti universitari o esperti esterni all'Università di Genova). Il coordinatore di curriculum invierà ai revisori la richiesta di valutazione della tesi e la scheda di valutazione.</w:t>
      </w:r>
    </w:p>
    <w:p xmlns:wp14="http://schemas.microsoft.com/office/word/2010/wordml" w:rsidP="2909B63F" w:rsidRDefault="00000000" w14:paraId="00000009" wp14:textId="77777777">
      <w:pPr>
        <w:jc w:val="both"/>
        <w:rPr>
          <w:rFonts w:ascii="Bookman Old Style" w:hAnsi="Bookman Old Style" w:eastAsia="Bookman Old Style" w:cs="Bookman Old Style"/>
          <w:sz w:val="24"/>
          <w:szCs w:val="24"/>
          <w:lang w:val="it-IT"/>
        </w:rPr>
      </w:pPr>
      <w:r w:rsidRPr="2909B63F" w:rsidR="2909B63F">
        <w:rPr>
          <w:rFonts w:ascii="Bookman Old Style" w:hAnsi="Bookman Old Style" w:eastAsia="Bookman Old Style" w:cs="Bookman Old Style"/>
          <w:sz w:val="24"/>
          <w:szCs w:val="24"/>
          <w:lang w:val="it-IT"/>
        </w:rPr>
        <w:t>(iV) i revisori avranno a disposizione un mese per la valutazione, successivamente se la valutazione non comporterà modifiche significative al lavoro di dottorato sarà necessario un ulteriore mese per la preparazione dei decreti da parte degli uffici e la nomina della commissione che presiederà la discussione finale.</w:t>
      </w:r>
    </w:p>
    <w:p xmlns:wp14="http://schemas.microsoft.com/office/word/2010/wordml" w:rsidP="2909B63F" w:rsidRDefault="00000000" w14:paraId="0000000A" wp14:textId="2EEE6568">
      <w:pPr>
        <w:jc w:val="both"/>
        <w:rPr>
          <w:rFonts w:ascii="Bookman Old Style" w:hAnsi="Bookman Old Style" w:eastAsia="Bookman Old Style" w:cs="Bookman Old Style"/>
          <w:sz w:val="24"/>
          <w:szCs w:val="24"/>
          <w:lang w:val="it-IT"/>
        </w:rPr>
      </w:pPr>
      <w:r w:rsidRPr="2909B63F" w:rsidR="2909B63F">
        <w:rPr>
          <w:rFonts w:ascii="Bookman Old Style" w:hAnsi="Bookman Old Style" w:eastAsia="Bookman Old Style" w:cs="Bookman Old Style"/>
          <w:sz w:val="24"/>
          <w:szCs w:val="24"/>
          <w:lang w:val="it-IT"/>
        </w:rPr>
        <w:t>(V) non appena pervenute entrambe le valutazioni dei revisori esterni al coordinatore di curriculum questi informerà i candidati e concorderà con i tutors i commissari (nome cognome, affiliazione, indirizzo mail) e la data della discussione finale che verranno quindi comunicati al coordinatore (</w:t>
      </w:r>
      <w:r w:rsidRPr="2909B63F" w:rsidR="2909B63F">
        <w:rPr>
          <w:rFonts w:ascii="Bookman Old Style" w:hAnsi="Bookman Old Style" w:eastAsia="Bookman Old Style" w:cs="Bookman Old Style"/>
          <w:sz w:val="24"/>
          <w:szCs w:val="24"/>
          <w:lang w:val="it-IT"/>
        </w:rPr>
        <w:t>e’</w:t>
      </w:r>
      <w:r w:rsidRPr="2909B63F" w:rsidR="2909B63F">
        <w:rPr>
          <w:rFonts w:ascii="Bookman Old Style" w:hAnsi="Bookman Old Style" w:eastAsia="Bookman Old Style" w:cs="Bookman Old Style"/>
          <w:sz w:val="24"/>
          <w:szCs w:val="24"/>
          <w:lang w:val="it-IT"/>
        </w:rPr>
        <w:t xml:space="preserve"> compito del tutor contattare i commissari e concordare con loro data e ora della prova finale). La commissione è formata da 3 commissari (1 interno e 2 esterni) + 2 supplenti (1 interno e 1 esterno) (NOTA: uno dei commissari esterni potrà essere uno dei revisori che hanno valutato la tesi; </w:t>
      </w:r>
      <w:r w:rsidRPr="2909B63F" w:rsidR="2909B63F">
        <w:rPr>
          <w:rFonts w:ascii="Bookman Old Style" w:hAnsi="Bookman Old Style" w:eastAsia="Bookman Old Style" w:cs="Bookman Old Style"/>
          <w:sz w:val="24"/>
          <w:szCs w:val="24"/>
          <w:lang w:val="it-IT"/>
        </w:rPr>
        <w:t>inoltre</w:t>
      </w:r>
      <w:r w:rsidRPr="2909B63F" w:rsidR="2909B63F">
        <w:rPr>
          <w:rFonts w:ascii="Bookman Old Style" w:hAnsi="Bookman Old Style" w:eastAsia="Bookman Old Style" w:cs="Bookman Old Style"/>
          <w:sz w:val="24"/>
          <w:szCs w:val="24"/>
          <w:lang w:val="it-IT"/>
        </w:rPr>
        <w:t xml:space="preserve"> uno dei revisori può essere un esperto non universitario.</w:t>
      </w:r>
    </w:p>
    <w:p xmlns:wp14="http://schemas.microsoft.com/office/word/2010/wordml" w:rsidP="2909B63F" w:rsidRDefault="00000000" w14:paraId="0000000B" wp14:textId="77777777">
      <w:pPr>
        <w:jc w:val="both"/>
        <w:rPr>
          <w:rFonts w:ascii="Bookman Old Style" w:hAnsi="Bookman Old Style" w:eastAsia="Bookman Old Style" w:cs="Bookman Old Style"/>
          <w:sz w:val="24"/>
          <w:szCs w:val="24"/>
          <w:lang w:val="it-IT"/>
        </w:rPr>
      </w:pPr>
      <w:r w:rsidRPr="2909B63F" w:rsidR="2909B63F">
        <w:rPr>
          <w:rFonts w:ascii="Bookman Old Style" w:hAnsi="Bookman Old Style" w:eastAsia="Bookman Old Style" w:cs="Bookman Old Style"/>
          <w:sz w:val="24"/>
          <w:szCs w:val="24"/>
          <w:lang w:val="it-IT"/>
        </w:rPr>
        <w:t>E’ necessaria una delibera del collegio per la nomina della commissione (anche tramite decreto) che verrà inviata agli uffici indicando data e ora della prova che dovrà essere almeno 1 mese dopo l'approvazione della valutazione dei revisori da parte del collegio.</w:t>
      </w:r>
    </w:p>
    <w:p xmlns:wp14="http://schemas.microsoft.com/office/word/2010/wordml" w:rsidRDefault="00000000" w14:paraId="0000000C" wp14:textId="77777777">
      <w:pPr>
        <w:jc w:val="both"/>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tl w:val="0"/>
        </w:rPr>
        <w:t xml:space="preserve">(VI) A seguito della delibera del collegio è compito del tutor informare il proprio candidato chiedendo di inviare copia della tesi ai commissari prescelti.</w:t>
      </w:r>
    </w:p>
    <w:p xmlns:wp14="http://schemas.microsoft.com/office/word/2010/wordml" w:rsidP="2909B63F" w:rsidRDefault="00000000" w14:paraId="0000000D" wp14:textId="77777777">
      <w:pPr>
        <w:jc w:val="both"/>
        <w:rPr>
          <w:rFonts w:ascii="Bookman Old Style" w:hAnsi="Bookman Old Style" w:eastAsia="Bookman Old Style" w:cs="Bookman Old Style"/>
          <w:b w:val="1"/>
          <w:bCs w:val="1"/>
          <w:sz w:val="24"/>
          <w:szCs w:val="24"/>
          <w:lang w:val="it-IT"/>
        </w:rPr>
      </w:pPr>
      <w:r w:rsidRPr="2909B63F" w:rsidR="2909B63F">
        <w:rPr>
          <w:rFonts w:ascii="Bookman Old Style" w:hAnsi="Bookman Old Style" w:eastAsia="Bookman Old Style" w:cs="Bookman Old Style"/>
          <w:b w:val="1"/>
          <w:bCs w:val="1"/>
          <w:sz w:val="24"/>
          <w:szCs w:val="24"/>
          <w:lang w:val="it-IT"/>
        </w:rPr>
        <w:t>Requisiti per richiesta Doctor Europaeus /International Ph.D.</w:t>
      </w:r>
    </w:p>
    <w:p xmlns:wp14="http://schemas.microsoft.com/office/word/2010/wordml" w:rsidP="2909B63F" w:rsidRDefault="00000000" w14:paraId="0000000E" wp14:textId="2DF76AD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Bookman Old Style" w:hAnsi="Bookman Old Style" w:eastAsia="Bookman Old Style" w:cs="Bookman Old Style"/>
          <w:sz w:val="24"/>
          <w:szCs w:val="24"/>
          <w:lang w:val="it-IT"/>
        </w:rPr>
      </w:pPr>
      <w:r w:rsidRPr="2909B63F" w:rsidR="2909B63F">
        <w:rPr>
          <w:rFonts w:ascii="Bookman Old Style" w:hAnsi="Bookman Old Style" w:eastAsia="Bookman Old Style" w:cs="Bookman Old Style"/>
          <w:sz w:val="24"/>
          <w:szCs w:val="24"/>
          <w:lang w:val="it-IT"/>
        </w:rPr>
        <w:t>1. La discussione della tesi finale di Dottorato viene concessa se almeno due professori appartenenti a due Università non Italiane dell’Unione Europea hanno espresso il giudizio positivo sull’elaborato.</w:t>
      </w:r>
    </w:p>
    <w:p xmlns:wp14="http://schemas.microsoft.com/office/word/2010/wordml" w:rsidRDefault="00000000" w14:paraId="0000000F" wp14:textId="7777777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tl w:val="0"/>
        </w:rPr>
        <w:t xml:space="preserve">2. Almeno un componente della commissione d’esame deve appartenere ad una Istituzione Accademica o di Ricerca di un paese dell’Unione Europea diverso da quello in cui la tesi verrà discussa.</w:t>
      </w:r>
    </w:p>
    <w:p xmlns:wp14="http://schemas.microsoft.com/office/word/2010/wordml" w:rsidRDefault="00000000" w14:paraId="00000010" wp14:textId="7777777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tl w:val="0"/>
        </w:rPr>
        <w:t xml:space="preserve">3. Parte della discussione della tesi deve avvenire in una delle lingue ufficiali dell’Unione Europea, diversa da quella del paese in cui tesi verrà discussa.</w:t>
      </w:r>
    </w:p>
    <w:p xmlns:wp14="http://schemas.microsoft.com/office/word/2010/wordml" w:rsidRDefault="00000000" w14:paraId="00000011" wp14:textId="7777777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tl w:val="0"/>
        </w:rPr>
        <w:t xml:space="preserve">4. Per la preparazione della tesi di dottorato lo studente deve aver svolto un periodo di ricerca di almeno un trimestre in un paese membro dell’Unione Europea diverso da quello del candidato.</w:t>
      </w:r>
    </w:p>
    <w:p xmlns:wp14="http://schemas.microsoft.com/office/word/2010/wordml" w:rsidRDefault="00000000" w14:paraId="00000012" wp14:textId="77777777">
      <w:pPr>
        <w:jc w:val="both"/>
        <w:rPr>
          <w:rFonts w:ascii="Bookman Old Style" w:hAnsi="Bookman Old Style" w:eastAsia="Bookman Old Style" w:cs="Bookman Old Style"/>
          <w:b w:val="1"/>
          <w:bCs w:val="1"/>
          <w:sz w:val="24"/>
          <w:szCs w:val="24"/>
        </w:rPr>
      </w:pPr>
      <w:r>
        <w:rPr>
          <w:rFonts w:ascii="Bookman Old Style" w:hAnsi="Bookman Old Style" w:eastAsia="Bookman Old Style" w:cs="Bookman Old Style"/>
          <w:b w:val="1"/>
          <w:bCs w:val="1"/>
          <w:sz w:val="24"/>
          <w:szCs w:val="24"/>
          <w:rtl w:val="0"/>
        </w:rPr>
        <w:t xml:space="preserve">Dopo la prova finale:</w:t>
      </w:r>
    </w:p>
    <w:p xmlns:wp14="http://schemas.microsoft.com/office/word/2010/wordml" w:rsidP="2909B63F" w:rsidRDefault="00000000" w14:paraId="00000013" wp14:textId="77777777">
      <w:pPr>
        <w:keepNext w:val="0"/>
        <w:keepLines w:val="0"/>
        <w:pageBreakBefore w:val="0"/>
        <w:widowControl w:val="1"/>
        <w:numPr>
          <w:ilvl w:val="0"/>
          <w:numId w:val="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59" w:lineRule="auto"/>
        <w:ind w:left="1080" w:right="0" w:hanging="720"/>
        <w:jc w:val="both"/>
        <w:rPr>
          <w:rFonts w:ascii="Bookman Old Style" w:hAnsi="Bookman Old Style" w:eastAsia="Bookman Old Style" w:cs="Bookman Old Style"/>
          <w:b w:val="0"/>
          <w:bCs w:val="0"/>
          <w:i w:val="0"/>
          <w:iCs w:val="0"/>
          <w:caps w:val="0"/>
          <w:smallCaps w:val="0"/>
          <w:strike w:val="0"/>
          <w:dstrike w:val="0"/>
          <w:color w:val="000000"/>
          <w:sz w:val="24"/>
          <w:szCs w:val="24"/>
          <w:u w:val="none"/>
          <w:shd w:val="clear" w:fill="auto"/>
          <w:vertAlign w:val="baseline"/>
          <w:lang w:val="it-IT"/>
        </w:rPr>
      </w:pPr>
      <w:r w:rsidRPr="2909B63F" w:rsidR="2909B63F">
        <w:rPr>
          <w:rFonts w:ascii="Bookman Old Style" w:hAnsi="Bookman Old Style" w:eastAsia="Bookman Old Style" w:cs="Bookman Old Style"/>
          <w:b w:val="0"/>
          <w:bCs w:val="0"/>
          <w:i w:val="0"/>
          <w:iCs w:val="0"/>
          <w:caps w:val="0"/>
          <w:smallCaps w:val="0"/>
          <w:strike w:val="0"/>
          <w:dstrike w:val="0"/>
          <w:color w:val="000000"/>
          <w:sz w:val="24"/>
          <w:szCs w:val="24"/>
          <w:u w:val="none"/>
          <w:shd w:val="clear" w:fill="auto"/>
          <w:vertAlign w:val="baseline"/>
          <w:lang w:val="it-IT"/>
        </w:rPr>
        <w:t xml:space="preserve">E’ necessaria 1 settimana per controllo ed approvazione verbali</w:t>
      </w:r>
    </w:p>
    <w:p xmlns:wp14="http://schemas.microsoft.com/office/word/2010/wordml" w:rsidRDefault="00000000" w14:paraId="00000014" wp14:textId="77777777">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59" w:lineRule="auto"/>
        <w:ind w:left="1080" w:right="0" w:hanging="720"/>
        <w:jc w:val="both"/>
        <w:rPr>
          <w:rFonts w:ascii="Bookman Old Style" w:hAnsi="Bookman Old Style" w:eastAsia="Bookman Old Style" w:cs="Bookman Old Style"/>
          <w:b w:val="0"/>
          <w:bCs w:val="0"/>
          <w:i w:val="0"/>
          <w:iCs w:val="0"/>
          <w:smallCaps w:val="0"/>
          <w:strike w:val="0"/>
          <w:color w:val="000000"/>
          <w:sz w:val="24"/>
          <w:szCs w:val="24"/>
          <w:u w:val="none"/>
          <w:shd w:val="clear" w:fill="auto"/>
          <w:vertAlign w:val="baseline"/>
        </w:rPr>
      </w:pPr>
      <w:r>
        <w:rPr>
          <w:rFonts w:ascii="Bookman Old Style" w:hAnsi="Bookman Old Style" w:eastAsia="Bookman Old Style" w:cs="Bookman Old Style"/>
          <w:b w:val="0"/>
          <w:bCs w:val="0"/>
          <w:i w:val="0"/>
          <w:iCs w:val="0"/>
          <w:smallCaps w:val="0"/>
          <w:strike w:val="0"/>
          <w:color w:val="000000"/>
          <w:sz w:val="24"/>
          <w:szCs w:val="24"/>
          <w:u w:val="none"/>
          <w:shd w:val="clear" w:fill="auto"/>
          <w:vertAlign w:val="baseline"/>
          <w:rtl w:val="0"/>
        </w:rPr>
        <w:t xml:space="preserve">Successivamente verrà richiesto al dottorando di pagare bollo di 16 euro</w:t>
      </w:r>
    </w:p>
    <w:p xmlns:wp14="http://schemas.microsoft.com/office/word/2010/wordml" w:rsidP="2909B63F" w:rsidRDefault="00000000" w14:paraId="00000015" wp14:textId="77777777">
      <w:pPr>
        <w:keepNext w:val="0"/>
        <w:keepLines w:val="0"/>
        <w:pageBreakBefore w:val="0"/>
        <w:widowControl w:val="1"/>
        <w:numPr>
          <w:ilvl w:val="0"/>
          <w:numId w:val="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59" w:lineRule="auto"/>
        <w:ind w:left="1080" w:right="0" w:hanging="720"/>
        <w:jc w:val="both"/>
        <w:rPr>
          <w:rFonts w:ascii="Bookman Old Style" w:hAnsi="Bookman Old Style" w:eastAsia="Bookman Old Style" w:cs="Bookman Old Style"/>
          <w:b w:val="0"/>
          <w:bCs w:val="0"/>
          <w:i w:val="0"/>
          <w:iCs w:val="0"/>
          <w:caps w:val="0"/>
          <w:smallCaps w:val="0"/>
          <w:strike w:val="0"/>
          <w:dstrike w:val="0"/>
          <w:color w:val="000000"/>
          <w:sz w:val="24"/>
          <w:szCs w:val="24"/>
          <w:u w:val="none"/>
          <w:shd w:val="clear" w:fill="auto"/>
          <w:vertAlign w:val="baseline"/>
          <w:lang w:val="it-IT"/>
        </w:rPr>
      </w:pPr>
      <w:r w:rsidRPr="2909B63F" w:rsidR="2909B63F">
        <w:rPr>
          <w:rFonts w:ascii="Bookman Old Style" w:hAnsi="Bookman Old Style" w:eastAsia="Bookman Old Style" w:cs="Bookman Old Style"/>
          <w:b w:val="0"/>
          <w:bCs w:val="0"/>
          <w:i w:val="0"/>
          <w:iCs w:val="0"/>
          <w:caps w:val="0"/>
          <w:smallCaps w:val="0"/>
          <w:strike w:val="0"/>
          <w:dstrike w:val="0"/>
          <w:color w:val="000000"/>
          <w:sz w:val="24"/>
          <w:szCs w:val="24"/>
          <w:u w:val="none"/>
          <w:shd w:val="clear" w:fill="auto"/>
          <w:vertAlign w:val="baseline"/>
          <w:lang w:val="it-IT"/>
        </w:rPr>
        <w:t xml:space="preserve">A seguito del pagamento sarà necessaria un’ulteriore settimana per rilascio da parte degli uffici del Certificato di Conseguimento del titolo di Dottorato (documento valido per la partecipazioni a concorsi)</w:t>
      </w:r>
    </w:p>
    <w:p xmlns:wp14="http://schemas.microsoft.com/office/word/2010/wordml" w:rsidRDefault="00000000" w14:paraId="00000016" wp14:textId="77777777">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160" w:line="259" w:lineRule="auto"/>
        <w:ind w:left="1080" w:right="0" w:hanging="720"/>
        <w:jc w:val="both"/>
        <w:rPr>
          <w:rFonts w:ascii="Bookman Old Style" w:hAnsi="Bookman Old Style" w:eastAsia="Bookman Old Style" w:cs="Bookman Old Style"/>
          <w:b w:val="0"/>
          <w:bCs w:val="0"/>
          <w:i w:val="0"/>
          <w:iCs w:val="0"/>
          <w:smallCaps w:val="0"/>
          <w:strike w:val="0"/>
          <w:color w:val="000000"/>
          <w:sz w:val="24"/>
          <w:szCs w:val="24"/>
          <w:u w:val="none"/>
          <w:shd w:val="clear" w:fill="auto"/>
          <w:vertAlign w:val="baseline"/>
        </w:rPr>
      </w:pPr>
      <w:r>
        <w:rPr>
          <w:rFonts w:ascii="Bookman Old Style" w:hAnsi="Bookman Old Style" w:eastAsia="Bookman Old Style" w:cs="Bookman Old Style"/>
          <w:b w:val="0"/>
          <w:bCs w:val="0"/>
          <w:i w:val="0"/>
          <w:iCs w:val="0"/>
          <w:smallCaps w:val="0"/>
          <w:strike w:val="0"/>
          <w:color w:val="000000"/>
          <w:sz w:val="24"/>
          <w:szCs w:val="24"/>
          <w:u w:val="none"/>
          <w:shd w:val="clear" w:fill="auto"/>
          <w:vertAlign w:val="baseline"/>
          <w:rtl w:val="0"/>
        </w:rPr>
        <w:t xml:space="preserve">La pergamena verrà rilasciata successivamente </w:t>
      </w:r>
    </w:p>
    <w:sectPr>
      <w:pgSz w:w="11906" w:h="16838" w:orient="portrait"/>
      <w:pgMar w:top="709" w:right="1134" w:bottom="1134" w:left="1134" w:header="708" w:footer="708"/>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nsid w:val="27db2a87"/>
  </w:abstract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26E17C0B"/>
  <w15:docId w15:val="{609B23D0-0E53-45CD-BAFE-45061B127EA2}"/>
  <w:rsids>
    <w:rsidRoot w:val="2909B63F"/>
    <w:rsid w:val="2909B63F"/>
    <w:rsid w:val="44024ED3"/>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Calibri" w:hAnsi="Calibri" w:eastAsia="Calibri" w:cs="Calibri"/>
        <w:sz w:val="22"/>
        <w:szCs w:val="22"/>
        <w:lang w:val="it"/>
      </w:rPr>
    </w:rPrDefault>
    <w:pPrDefault>
      <w:pPr>
        <w:spacing w:after="160" w:line="259"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after="120" w:lineRule="auto"/>
    </w:pPr>
    <w:rPr>
      <w:b w:val="1"/>
      <w:bCs w:val="1"/>
      <w:sz w:val="48"/>
      <w:szCs w:val="48"/>
    </w:rPr>
  </w:style>
  <w:style w:type="paragraph" w:styleId="Heading2">
    <w:name w:val="heading 2"/>
    <w:basedOn w:val="Normal"/>
    <w:next w:val="Normal"/>
    <w:pPr>
      <w:keepNext w:val="1"/>
      <w:keepLines w:val="1"/>
      <w:pageBreakBefore w:val="0"/>
      <w:spacing w:before="360" w:after="80" w:lineRule="auto"/>
    </w:pPr>
    <w:rPr>
      <w:b w:val="1"/>
      <w:bCs w:val="1"/>
      <w:sz w:val="36"/>
      <w:szCs w:val="36"/>
    </w:rPr>
  </w:style>
  <w:style w:type="paragraph" w:styleId="Heading3">
    <w:name w:val="heading 3"/>
    <w:basedOn w:val="Normal"/>
    <w:next w:val="Normal"/>
    <w:pPr>
      <w:keepNext w:val="1"/>
      <w:keepLines w:val="1"/>
      <w:pageBreakBefore w:val="0"/>
      <w:spacing w:before="280" w:after="80" w:lineRule="auto"/>
    </w:pPr>
    <w:rPr>
      <w:b w:val="1"/>
      <w:bCs w:val="1"/>
      <w:sz w:val="28"/>
      <w:szCs w:val="28"/>
    </w:rPr>
  </w:style>
  <w:style w:type="paragraph" w:styleId="Heading4">
    <w:name w:val="heading 4"/>
    <w:basedOn w:val="Normal"/>
    <w:next w:val="Normal"/>
    <w:pPr>
      <w:keepNext w:val="1"/>
      <w:keepLines w:val="1"/>
      <w:pageBreakBefore w:val="0"/>
      <w:spacing w:before="240" w:after="40" w:lineRule="auto"/>
    </w:pPr>
    <w:rPr>
      <w:b w:val="1"/>
      <w:bCs w:val="1"/>
      <w:sz w:val="24"/>
      <w:szCs w:val="24"/>
    </w:rPr>
  </w:style>
  <w:style w:type="paragraph" w:styleId="Heading5">
    <w:name w:val="heading 5"/>
    <w:basedOn w:val="Normal"/>
    <w:next w:val="Normal"/>
    <w:pPr>
      <w:keepNext w:val="1"/>
      <w:keepLines w:val="1"/>
      <w:pageBreakBefore w:val="0"/>
      <w:spacing w:before="220" w:after="40" w:lineRule="auto"/>
    </w:pPr>
    <w:rPr>
      <w:b w:val="1"/>
      <w:bCs w:val="1"/>
      <w:sz w:val="22"/>
      <w:szCs w:val="22"/>
    </w:rPr>
  </w:style>
  <w:style w:type="paragraph" w:styleId="Heading6">
    <w:name w:val="heading 6"/>
    <w:basedOn w:val="Normal"/>
    <w:next w:val="Normal"/>
    <w:pPr>
      <w:keepNext w:val="1"/>
      <w:keepLines w:val="1"/>
      <w:pageBreakBefore w:val="0"/>
      <w:spacing w:before="200" w:after="40" w:lineRule="auto"/>
    </w:pPr>
    <w:rPr>
      <w:b w:val="1"/>
      <w:bCs w:val="1"/>
      <w:sz w:val="20"/>
      <w:szCs w:val="20"/>
    </w:rPr>
  </w:style>
  <w:style w:type="paragraph" w:styleId="Title">
    <w:name w:val="Title"/>
    <w:basedOn w:val="Normal"/>
    <w:next w:val="Normal"/>
    <w:pPr>
      <w:keepNext w:val="1"/>
      <w:keepLines w:val="1"/>
      <w:pageBreakBefore w:val="0"/>
      <w:spacing w:before="480" w:after="120" w:lineRule="auto"/>
    </w:pPr>
    <w:rPr>
      <w:b w:val="1"/>
      <w:bCs w:val="1"/>
      <w:sz w:val="72"/>
      <w:szCs w:val="72"/>
    </w:r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iCs w:val="1"/>
      <w:color w:val="666666"/>
      <w:sz w:val="48"/>
      <w:szCs w:val="48"/>
    </w:rPr>
  </w:style>
</w:style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fontTable" Target="fontTable.xml" Id="rId3" /><Relationship Type="http://schemas.openxmlformats.org/officeDocument/2006/relationships/image" Target="media/image1.jpg"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styles" Target="styles.xml" Id="rId5" /><Relationship Type="http://schemas.openxmlformats.org/officeDocument/2006/relationships/customXml" Target="../customXML/item4.xml" Id="rId10" /><Relationship Type="http://schemas.openxmlformats.org/officeDocument/2006/relationships/numbering" Target="numbering.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L1kXCWLr8G+V+HQTFdCKRvKGCw==">CgMxLjA4AHIhMTJQZk1pbE5zY0p6anBETjEtQ3ZjZ1dZeXJ1enpHSWQw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B0EEA910FE6D8A40B2EDF0ADDABAD116" ma:contentTypeVersion="4" ma:contentTypeDescription="Creare un nuovo documento." ma:contentTypeScope="" ma:versionID="9d7f440b0f80656502b95400c20aa30a">
  <xsd:schema xmlns:xsd="http://www.w3.org/2001/XMLSchema" xmlns:xs="http://www.w3.org/2001/XMLSchema" xmlns:p="http://schemas.microsoft.com/office/2006/metadata/properties" xmlns:ns2="c49819ae-81ad-4d9c-b9bf-ffd95d214775" targetNamespace="http://schemas.microsoft.com/office/2006/metadata/properties" ma:root="true" ma:fieldsID="dcf5d061eda20ed24da720cb030f44ba" ns2:_="">
    <xsd:import namespace="c49819ae-81ad-4d9c-b9bf-ffd95d2147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819ae-81ad-4d9c-b9bf-ffd95d214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703FCBB-87A6-453A-8C3F-94E674EFE6E0}"/>
</file>

<file path=customXML/itemProps3.xml><?xml version="1.0" encoding="utf-8"?>
<ds:datastoreItem xmlns:ds="http://schemas.openxmlformats.org/officeDocument/2006/customXml" ds:itemID="{A0505C43-4B5C-47A6-9C04-843824EC5E89}"/>
</file>

<file path=customXML/itemProps4.xml><?xml version="1.0" encoding="utf-8"?>
<ds:datastoreItem xmlns:ds="http://schemas.openxmlformats.org/officeDocument/2006/customXml" ds:itemID="{5886E850-9133-4D7C-9782-1D1E969B2B2A}"/>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0x010100B0EEA910FE6D8A40B2EDF0ADDABAD116</vt:lpwstr>
  </property>
</Properties>
</file>